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18DF7238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BB3181">
        <w:rPr>
          <w:b/>
          <w:noProof/>
          <w:sz w:val="24"/>
          <w:lang w:eastAsia="zh-CN"/>
        </w:rPr>
        <w:t>3</w:t>
      </w:r>
      <w:r w:rsidR="00E619C9">
        <w:rPr>
          <w:b/>
          <w:noProof/>
          <w:sz w:val="24"/>
          <w:lang w:eastAsia="zh-CN"/>
        </w:rPr>
        <w:t>599</w:t>
      </w:r>
    </w:p>
    <w:p w14:paraId="73A4442F" w14:textId="134AA423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E619C9">
        <w:rPr>
          <w:rFonts w:eastAsia="Batang" w:cs="Arial"/>
          <w:lang w:eastAsia="zh-CN"/>
        </w:rPr>
        <w:t>3226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1BE1FC4C" w:rsidR="001E41F3" w:rsidRPr="001424C6" w:rsidRDefault="007D6830" w:rsidP="009456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</w:t>
            </w:r>
            <w:r w:rsidR="0094561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09FEAC82" w:rsidR="001E41F3" w:rsidRPr="001424C6" w:rsidRDefault="003A633A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0427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2FE71E45" w:rsidR="001E41F3" w:rsidRPr="001424C6" w:rsidRDefault="00E61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6F71538A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423F71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0CCC7430" w:rsidR="001E41F3" w:rsidRPr="001424C6" w:rsidRDefault="00945616" w:rsidP="00F83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</w:t>
            </w:r>
            <w:r w:rsidR="004C4FD7">
              <w:rPr>
                <w:noProof/>
                <w:lang w:eastAsia="zh-CN"/>
              </w:rPr>
              <w:t>moval of</w:t>
            </w:r>
            <w:r>
              <w:rPr>
                <w:noProof/>
                <w:lang w:eastAsia="zh-CN"/>
              </w:rPr>
              <w:t xml:space="preserve"> ENs on Group-MBR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07BC7455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  <w:r w:rsidR="00C37180">
              <w:rPr>
                <w:noProof/>
                <w:lang w:eastAsia="zh-CN"/>
              </w:rPr>
              <w:t>, Huawei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6725ECBA" w:rsidR="001E41F3" w:rsidRPr="001424C6" w:rsidRDefault="0094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5C968" w14:textId="000DDBA1" w:rsidR="00476109" w:rsidRDefault="00F651B8" w:rsidP="00476109">
            <w:pPr>
              <w:pStyle w:val="CRCoverPage"/>
              <w:spacing w:after="0"/>
              <w:ind w:left="100"/>
              <w:rPr>
                <w:noProof/>
              </w:rPr>
            </w:pPr>
            <w:r w:rsidRPr="00F651B8">
              <w:rPr>
                <w:noProof/>
              </w:rPr>
              <w:t>As</w:t>
            </w:r>
            <w:r>
              <w:rPr>
                <w:noProof/>
              </w:rPr>
              <w:t xml:space="preserve"> described in S2-230</w:t>
            </w:r>
            <w:r w:rsidR="00A614AC">
              <w:rPr>
                <w:noProof/>
              </w:rPr>
              <w:t xml:space="preserve">5607 </w:t>
            </w:r>
            <w:r>
              <w:rPr>
                <w:noProof/>
              </w:rPr>
              <w:t>(TS23.50</w:t>
            </w:r>
            <w:r w:rsidR="00A614AC">
              <w:rPr>
                <w:noProof/>
              </w:rPr>
              <w:t>1</w:t>
            </w:r>
            <w:r>
              <w:rPr>
                <w:noProof/>
              </w:rPr>
              <w:t xml:space="preserve"> CR#</w:t>
            </w:r>
            <w:r w:rsidR="00A614AC">
              <w:rPr>
                <w:noProof/>
              </w:rPr>
              <w:t>4511</w:t>
            </w:r>
            <w:r w:rsidRPr="00F651B8">
              <w:rPr>
                <w:noProof/>
              </w:rPr>
              <w:t>)</w:t>
            </w:r>
            <w:r w:rsidR="00A614AC">
              <w:rPr>
                <w:noProof/>
              </w:rPr>
              <w:t xml:space="preserve"> and S2-2305608 (TS23.503 CR#1006)</w:t>
            </w:r>
            <w:r w:rsidRPr="00F651B8">
              <w:rPr>
                <w:noProof/>
              </w:rPr>
              <w:t>,.</w:t>
            </w:r>
            <w:r w:rsidR="00A614AC">
              <w:rPr>
                <w:noProof/>
              </w:rPr>
              <w:t xml:space="preserve">maximum group data rate is provisioned by AF via NEF </w:t>
            </w:r>
            <w:r w:rsidR="00476109">
              <w:rPr>
                <w:noProof/>
              </w:rPr>
              <w:t xml:space="preserve">within 5G VN group data </w:t>
            </w:r>
            <w:r w:rsidR="00A614AC">
              <w:rPr>
                <w:noProof/>
              </w:rPr>
              <w:t xml:space="preserve">and </w:t>
            </w:r>
            <w:r w:rsidR="00B94D5C">
              <w:rPr>
                <w:noProof/>
              </w:rPr>
              <w:t xml:space="preserve">then </w:t>
            </w:r>
            <w:r w:rsidR="00A614AC">
              <w:rPr>
                <w:noProof/>
              </w:rPr>
              <w:t xml:space="preserve">stored as </w:t>
            </w:r>
            <w:r w:rsidR="00476109">
              <w:rPr>
                <w:noProof/>
              </w:rPr>
              <w:t>“</w:t>
            </w:r>
            <w:r w:rsidR="00A614AC">
              <w:rPr>
                <w:noProof/>
              </w:rPr>
              <w:t>subscription data</w:t>
            </w:r>
            <w:r w:rsidR="00476109">
              <w:rPr>
                <w:noProof/>
              </w:rPr>
              <w:t>”</w:t>
            </w:r>
            <w:r w:rsidR="00A614AC">
              <w:rPr>
                <w:noProof/>
              </w:rPr>
              <w:t xml:space="preserve"> in UDR</w:t>
            </w:r>
            <w:r w:rsidR="00504504">
              <w:rPr>
                <w:noProof/>
              </w:rPr>
              <w:t xml:space="preserve">, while GroupPolicyData only maintain </w:t>
            </w:r>
            <w:r w:rsidR="007C13B0">
              <w:rPr>
                <w:noProof/>
              </w:rPr>
              <w:t>r</w:t>
            </w:r>
            <w:r w:rsidR="00504504">
              <w:rPr>
                <w:noProof/>
              </w:rPr>
              <w:t xml:space="preserve">emaining </w:t>
            </w:r>
            <w:r w:rsidR="00476109">
              <w:rPr>
                <w:noProof/>
              </w:rPr>
              <w:t>g</w:t>
            </w:r>
            <w:r w:rsidR="00504504">
              <w:rPr>
                <w:noProof/>
              </w:rPr>
              <w:t xml:space="preserve">roup data rate to calculate </w:t>
            </w:r>
            <w:r w:rsidR="00476109">
              <w:rPr>
                <w:rFonts w:hint="eastAsia"/>
                <w:noProof/>
                <w:lang w:eastAsia="zh-CN"/>
              </w:rPr>
              <w:t>uti</w:t>
            </w:r>
            <w:r w:rsidR="00476109">
              <w:rPr>
                <w:noProof/>
              </w:rPr>
              <w:t>lization of 5G VN group data rate by PCF and stored as “policy data” in UDR</w:t>
            </w:r>
            <w:r w:rsidR="00504504">
              <w:rPr>
                <w:noProof/>
              </w:rPr>
              <w:t xml:space="preserve">. </w:t>
            </w:r>
            <w:r w:rsidR="00476109">
              <w:rPr>
                <w:noProof/>
              </w:rPr>
              <w:t xml:space="preserve">Only when maximum group data rate is updated, the PCF will re-calculate based on new maximum group data rate. </w:t>
            </w:r>
          </w:p>
          <w:p w14:paraId="32EECB7C" w14:textId="6E0E2961" w:rsidR="00F651B8" w:rsidRPr="001424C6" w:rsidRDefault="00476109" w:rsidP="0047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only maximum group data rate is provisioned within 5G VN group data, groupPolicyData is not</w:t>
            </w:r>
            <w:r w:rsidR="00504504">
              <w:rPr>
                <w:noProof/>
              </w:rPr>
              <w:t xml:space="preserve"> provisioned by AF</w:t>
            </w:r>
            <w:r>
              <w:rPr>
                <w:noProof/>
              </w:rPr>
              <w:t xml:space="preserve"> which is only maintained by PCF and </w:t>
            </w:r>
            <w:r w:rsidR="007C13B0">
              <w:rPr>
                <w:noProof/>
              </w:rPr>
              <w:t xml:space="preserve">stored in </w:t>
            </w:r>
            <w:r>
              <w:rPr>
                <w:noProof/>
              </w:rPr>
              <w:t>UDR as “policy data”</w:t>
            </w:r>
            <w:r w:rsidR="00504504">
              <w:rPr>
                <w:noProof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66BB26AE" w:rsidR="005F32B7" w:rsidRPr="00DC187B" w:rsidRDefault="00A614AC" w:rsidP="00EF4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Remove </w:t>
            </w:r>
            <w:proofErr w:type="spellStart"/>
            <w:r>
              <w:rPr>
                <w:rFonts w:eastAsia="等线"/>
                <w:lang w:eastAsia="zh-CN"/>
              </w:rPr>
              <w:t>ENs.</w:t>
            </w:r>
            <w:proofErr w:type="spellEnd"/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6F4180CC" w:rsidR="001E41F3" w:rsidRPr="001424C6" w:rsidRDefault="005D05EF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Remaining ENs to be solved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0447DCCE" w:rsidR="001E41F3" w:rsidRPr="001424C6" w:rsidRDefault="00A614AC" w:rsidP="00A61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</w:t>
            </w:r>
            <w:r w:rsidR="004E255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5.4.2.35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0F9ED2C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>This CR</w:t>
            </w:r>
            <w:r w:rsidR="00EA73C9">
              <w:t xml:space="preserve"> </w:t>
            </w:r>
            <w:r w:rsidR="00EA73C9">
              <w:rPr>
                <w:rFonts w:hint="eastAsia"/>
                <w:lang w:eastAsia="zh-CN"/>
              </w:rPr>
              <w:t>do</w:t>
            </w:r>
            <w:r w:rsidR="00EA73C9">
              <w:t>es not impact</w:t>
            </w:r>
            <w:r w:rsidRPr="001424C6">
              <w:t xml:space="preserve"> the </w:t>
            </w:r>
            <w:proofErr w:type="spellStart"/>
            <w:r w:rsidRPr="001424C6">
              <w:t>OpenAPI</w:t>
            </w:r>
            <w:proofErr w:type="spellEnd"/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E49BA91" w14:textId="77777777" w:rsidR="004C4FD7" w:rsidRDefault="004C4FD7" w:rsidP="004C4FD7">
      <w:pPr>
        <w:pStyle w:val="30"/>
      </w:pPr>
      <w:bookmarkStart w:id="4" w:name="_Toc28012608"/>
      <w:bookmarkStart w:id="5" w:name="_Toc36038880"/>
      <w:bookmarkStart w:id="6" w:name="_Toc44688296"/>
      <w:bookmarkStart w:id="7" w:name="_Toc45133712"/>
      <w:bookmarkStart w:id="8" w:name="_Toc49931392"/>
      <w:bookmarkStart w:id="9" w:name="_Toc51762650"/>
      <w:bookmarkStart w:id="10" w:name="_Toc58848277"/>
      <w:bookmarkStart w:id="11" w:name="_Toc59017315"/>
      <w:bookmarkStart w:id="12" w:name="_Toc66279304"/>
      <w:bookmarkStart w:id="13" w:name="_Toc68168326"/>
      <w:bookmarkStart w:id="14" w:name="_Toc83232771"/>
      <w:bookmarkStart w:id="15" w:name="_Toc85549737"/>
      <w:bookmarkStart w:id="16" w:name="_Toc90655219"/>
      <w:bookmarkStart w:id="17" w:name="_Toc105600095"/>
      <w:bookmarkStart w:id="18" w:name="_Toc122114095"/>
      <w:bookmarkStart w:id="19" w:name="_Toc138750801"/>
      <w:r>
        <w:t>5.2.2</w:t>
      </w:r>
      <w:r>
        <w:tab/>
        <w:t>Resource 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D874D40" w14:textId="77777777" w:rsidR="004C4FD7" w:rsidRPr="000B4666" w:rsidRDefault="004C4FD7" w:rsidP="004C4FD7">
      <w:r w:rsidRPr="000B4666">
        <w:t>This clause describes the structure for the Resource URIs and the resources and methods used for the service.</w:t>
      </w:r>
    </w:p>
    <w:p w14:paraId="7AAB84C3" w14:textId="77777777" w:rsidR="004C4FD7" w:rsidRDefault="004C4FD7" w:rsidP="004C4FD7">
      <w:r w:rsidRPr="000B4666">
        <w:t>Figure </w:t>
      </w:r>
      <w:r>
        <w:t>5.2.2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policy data</w:t>
      </w:r>
      <w:r w:rsidRPr="000B4666">
        <w:t>.</w:t>
      </w:r>
    </w:p>
    <w:p w14:paraId="21111810" w14:textId="77777777" w:rsidR="004C4FD7" w:rsidRDefault="004C4FD7" w:rsidP="004C4FD7">
      <w:pPr>
        <w:pStyle w:val="TH"/>
      </w:pPr>
    </w:p>
    <w:p w14:paraId="27D4F4F5" w14:textId="77777777" w:rsidR="004C4FD7" w:rsidRDefault="004C4FD7" w:rsidP="004C4FD7">
      <w:pPr>
        <w:pStyle w:val="TH"/>
      </w:pPr>
      <w:r>
        <w:object w:dxaOrig="10096" w:dyaOrig="19381" w14:anchorId="554CCC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pt;height:791.5pt" o:ole="">
            <v:imagedata r:id="rId16" o:title=""/>
          </v:shape>
          <o:OLEObject Type="Embed" ProgID="Visio.Drawing.15" ShapeID="_x0000_i1025" DrawAspect="Content" ObjectID="_1754481741" r:id="rId17"/>
        </w:object>
      </w:r>
    </w:p>
    <w:p w14:paraId="2FC617FF" w14:textId="77777777" w:rsidR="004C4FD7" w:rsidRDefault="004C4FD7" w:rsidP="004C4FD7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5D9365EE" w14:textId="77777777" w:rsidR="004C4FD7" w:rsidRDefault="004C4FD7" w:rsidP="004C4FD7">
      <w:r>
        <w:t>Table 5.2.2-1 provides an overview of the resources and applicable HTTP methods.</w:t>
      </w:r>
    </w:p>
    <w:p w14:paraId="7ABA428F" w14:textId="77777777" w:rsidR="004C4FD7" w:rsidRDefault="004C4FD7" w:rsidP="004C4FD7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4C4FD7" w14:paraId="143A6BF0" w14:textId="77777777" w:rsidTr="009E7B73">
        <w:trPr>
          <w:jc w:val="center"/>
        </w:trPr>
        <w:tc>
          <w:tcPr>
            <w:tcW w:w="2830" w:type="dxa"/>
            <w:shd w:val="clear" w:color="auto" w:fill="C0C0C0"/>
            <w:vAlign w:val="center"/>
            <w:hideMark/>
          </w:tcPr>
          <w:p w14:paraId="569865C1" w14:textId="77777777" w:rsidR="004C4FD7" w:rsidRDefault="004C4FD7" w:rsidP="009E7B73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shd w:val="clear" w:color="auto" w:fill="C0C0C0"/>
            <w:vAlign w:val="center"/>
            <w:hideMark/>
          </w:tcPr>
          <w:p w14:paraId="2F84760E" w14:textId="77777777" w:rsidR="004C4FD7" w:rsidRDefault="004C4FD7" w:rsidP="009E7B73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shd w:val="clear" w:color="auto" w:fill="C0C0C0"/>
            <w:vAlign w:val="center"/>
            <w:hideMark/>
          </w:tcPr>
          <w:p w14:paraId="07B1C1DE" w14:textId="77777777" w:rsidR="004C4FD7" w:rsidRDefault="004C4FD7" w:rsidP="009E7B73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shd w:val="clear" w:color="auto" w:fill="C0C0C0"/>
            <w:vAlign w:val="center"/>
            <w:hideMark/>
          </w:tcPr>
          <w:p w14:paraId="49671FC4" w14:textId="77777777" w:rsidR="004C4FD7" w:rsidRDefault="004C4FD7" w:rsidP="009E7B73">
            <w:pPr>
              <w:pStyle w:val="TAH"/>
            </w:pPr>
            <w:r>
              <w:t>Description</w:t>
            </w:r>
          </w:p>
        </w:tc>
      </w:tr>
      <w:tr w:rsidR="004C4FD7" w14:paraId="5730AE4D" w14:textId="77777777" w:rsidTr="009E7B73">
        <w:trPr>
          <w:jc w:val="center"/>
        </w:trPr>
        <w:tc>
          <w:tcPr>
            <w:tcW w:w="2830" w:type="dxa"/>
          </w:tcPr>
          <w:p w14:paraId="204B7F7A" w14:textId="77777777" w:rsidR="004C4FD7" w:rsidRDefault="004C4FD7" w:rsidP="009E7B73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</w:tcPr>
          <w:p w14:paraId="0B662206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6833E438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29C72059" w14:textId="77777777" w:rsidR="004C4FD7" w:rsidRDefault="004C4FD7" w:rsidP="009E7B73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4C4FD7" w14:paraId="457EA83E" w14:textId="77777777" w:rsidTr="009E7B73">
        <w:trPr>
          <w:jc w:val="center"/>
        </w:trPr>
        <w:tc>
          <w:tcPr>
            <w:tcW w:w="2830" w:type="dxa"/>
            <w:hideMark/>
          </w:tcPr>
          <w:p w14:paraId="019BB41E" w14:textId="77777777" w:rsidR="004C4FD7" w:rsidRDefault="004C4FD7" w:rsidP="009E7B73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hideMark/>
          </w:tcPr>
          <w:p w14:paraId="4D5984D7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hideMark/>
          </w:tcPr>
          <w:p w14:paraId="7E4A10CF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  <w:hideMark/>
          </w:tcPr>
          <w:p w14:paraId="7A73BF4B" w14:textId="77777777" w:rsidR="004C4FD7" w:rsidRDefault="004C4FD7" w:rsidP="009E7B73">
            <w:pPr>
              <w:pStyle w:val="TAL"/>
            </w:pPr>
            <w:r>
              <w:t>Retrieve the access and mobility policy data for a subscriber.</w:t>
            </w:r>
          </w:p>
        </w:tc>
      </w:tr>
      <w:tr w:rsidR="004C4FD7" w14:paraId="62C0F91B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27092013" w14:textId="77777777" w:rsidR="004C4FD7" w:rsidRDefault="004C4FD7" w:rsidP="009E7B73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42052AB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071034D4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13C7602A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4C4FD7" w14:paraId="19E0381F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0217673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EC9D3FF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5FD6BCA5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4C0FEC11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4C4FD7" w14:paraId="7B657C41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49D5BEF9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280C3BC3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785D717E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33D7DDD1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4C4FD7" w14:paraId="7A122B65" w14:textId="77777777" w:rsidTr="009E7B73">
        <w:trPr>
          <w:jc w:val="center"/>
        </w:trPr>
        <w:tc>
          <w:tcPr>
            <w:tcW w:w="2830" w:type="dxa"/>
            <w:vMerge w:val="restart"/>
          </w:tcPr>
          <w:p w14:paraId="7F5CC7F0" w14:textId="77777777" w:rsidR="004C4FD7" w:rsidRDefault="004C4FD7" w:rsidP="009E7B73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</w:tcPr>
          <w:p w14:paraId="256F4BFC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39C2B786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E075343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4C4FD7" w14:paraId="0D3B9FEF" w14:textId="77777777" w:rsidTr="009E7B73">
        <w:trPr>
          <w:jc w:val="center"/>
        </w:trPr>
        <w:tc>
          <w:tcPr>
            <w:tcW w:w="2830" w:type="dxa"/>
            <w:vMerge/>
          </w:tcPr>
          <w:p w14:paraId="2617BDD9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</w:tcPr>
          <w:p w14:paraId="77DB06EB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8A56474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6C0B6C03" w14:textId="77777777" w:rsidR="004C4FD7" w:rsidRDefault="004C4FD7" w:rsidP="009E7B73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4C4FD7" w14:paraId="35B06C5B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43735C94" w14:textId="77777777" w:rsidR="004C4FD7" w:rsidRDefault="004C4FD7" w:rsidP="009E7B73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3BB381EB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08BDA47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041C1B1" w14:textId="77777777" w:rsidR="004C4FD7" w:rsidRDefault="004C4FD7" w:rsidP="009E7B73">
            <w:pPr>
              <w:pStyle w:val="TAL"/>
            </w:pPr>
            <w:r>
              <w:t>Retrieve a usage monitoring resource.</w:t>
            </w:r>
          </w:p>
        </w:tc>
      </w:tr>
      <w:tr w:rsidR="004C4FD7" w14:paraId="06A3B44B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4C39BCB8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5E09BAA1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36499FE2" w14:textId="77777777" w:rsidR="004C4FD7" w:rsidRDefault="004C4FD7" w:rsidP="009E7B73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4187826F" w14:textId="77777777" w:rsidR="004C4FD7" w:rsidRDefault="004C4FD7" w:rsidP="009E7B73">
            <w:pPr>
              <w:pStyle w:val="TAL"/>
            </w:pPr>
            <w:r>
              <w:t>Create a usage monitoring resource.</w:t>
            </w:r>
          </w:p>
        </w:tc>
      </w:tr>
      <w:tr w:rsidR="004C4FD7" w14:paraId="2541E93A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51485E29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0513E95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7DAC55A" w14:textId="77777777" w:rsidR="004C4FD7" w:rsidRDefault="004C4FD7" w:rsidP="009E7B73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0ED1E4C4" w14:textId="77777777" w:rsidR="004C4FD7" w:rsidRDefault="004C4FD7" w:rsidP="009E7B73">
            <w:pPr>
              <w:pStyle w:val="TAL"/>
            </w:pPr>
            <w:r>
              <w:t>Delete a usage monitoring resource.</w:t>
            </w:r>
          </w:p>
        </w:tc>
      </w:tr>
      <w:tr w:rsidR="004C4FD7" w14:paraId="44E598CD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6C9D2E7C" w14:textId="77777777" w:rsidR="004C4FD7" w:rsidRDefault="004C4FD7" w:rsidP="009E7B73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50D31C6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</w:tcPr>
          <w:p w14:paraId="463B53F8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6D111F2B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4C4FD7" w14:paraId="12774894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3723C4C5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</w:tcPr>
          <w:p w14:paraId="72407A4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EA0D9C7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6BCF803B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4C4FD7" w14:paraId="42F7D152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05281409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</w:tcPr>
          <w:p w14:paraId="6D954E92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3F424D0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1834F716" w14:textId="77777777" w:rsidR="004C4FD7" w:rsidRDefault="004C4FD7" w:rsidP="009E7B73">
            <w:pPr>
              <w:pStyle w:val="TAL"/>
            </w:pPr>
            <w:r>
              <w:t>Create or modify the operator specific policy data of a UE.</w:t>
            </w:r>
          </w:p>
        </w:tc>
      </w:tr>
      <w:tr w:rsidR="004C4FD7" w14:paraId="41096C90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382617D2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</w:tcPr>
          <w:p w14:paraId="286CB5BF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6D852DC9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293A6A36" w14:textId="77777777" w:rsidR="004C4FD7" w:rsidRDefault="004C4FD7" w:rsidP="009E7B73">
            <w:pPr>
              <w:pStyle w:val="TAL"/>
            </w:pPr>
            <w:r>
              <w:t>Delete the operator specific policy data for a UE.</w:t>
            </w:r>
          </w:p>
        </w:tc>
      </w:tr>
      <w:tr w:rsidR="004C4FD7" w14:paraId="2DABB901" w14:textId="77777777" w:rsidTr="009E7B73">
        <w:trPr>
          <w:jc w:val="center"/>
        </w:trPr>
        <w:tc>
          <w:tcPr>
            <w:tcW w:w="2830" w:type="dxa"/>
            <w:vAlign w:val="center"/>
          </w:tcPr>
          <w:p w14:paraId="2196AD13" w14:textId="77777777" w:rsidR="004C4FD7" w:rsidRDefault="004C4FD7" w:rsidP="009E7B73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vAlign w:val="center"/>
          </w:tcPr>
          <w:p w14:paraId="2C7A86CC" w14:textId="77777777" w:rsidR="004C4FD7" w:rsidRDefault="004C4FD7" w:rsidP="009E7B73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392123A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5D23E45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4C4FD7" w14:paraId="6485FB2A" w14:textId="77777777" w:rsidTr="009E7B73">
        <w:trPr>
          <w:jc w:val="center"/>
        </w:trPr>
        <w:tc>
          <w:tcPr>
            <w:tcW w:w="2830" w:type="dxa"/>
            <w:vAlign w:val="center"/>
          </w:tcPr>
          <w:p w14:paraId="2FE53055" w14:textId="77777777" w:rsidR="004C4FD7" w:rsidRDefault="004C4FD7" w:rsidP="009E7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vAlign w:val="center"/>
          </w:tcPr>
          <w:p w14:paraId="067C05F9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5EFDD3CF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AB38870" w14:textId="77777777" w:rsidR="004C4FD7" w:rsidRDefault="004C4FD7" w:rsidP="009E7B73">
            <w:pPr>
              <w:pStyle w:val="TAL"/>
            </w:pPr>
            <w:r>
              <w:t>Retrieve the BDT data collection.</w:t>
            </w:r>
          </w:p>
        </w:tc>
      </w:tr>
      <w:tr w:rsidR="004C4FD7" w14:paraId="557FBC76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0301693B" w14:textId="77777777" w:rsidR="004C4FD7" w:rsidRDefault="004C4FD7" w:rsidP="009E7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82EB048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622DAEAC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D92D846" w14:textId="77777777" w:rsidR="004C4FD7" w:rsidRDefault="004C4FD7" w:rsidP="009E7B73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4C4FD7" w14:paraId="4A87EA5E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06DDC34" w14:textId="77777777" w:rsidR="004C4FD7" w:rsidRDefault="004C4FD7" w:rsidP="009E7B73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31A5687F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31A68D0E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5D7E1F69" w14:textId="77777777" w:rsidR="004C4FD7" w:rsidRDefault="004C4FD7" w:rsidP="009E7B73">
            <w:pPr>
              <w:pStyle w:val="TAL"/>
            </w:pPr>
            <w:r>
              <w:t>Create a BDT data resource associated with a BDT reference Id.</w:t>
            </w:r>
          </w:p>
        </w:tc>
      </w:tr>
      <w:tr w:rsidR="004C4FD7" w14:paraId="346D8899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5B36EF37" w14:textId="77777777" w:rsidR="004C4FD7" w:rsidRDefault="004C4FD7" w:rsidP="009E7B73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6583ED5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1360791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60CD060A" w14:textId="77777777" w:rsidR="004C4FD7" w:rsidRDefault="004C4FD7" w:rsidP="009E7B73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4C4FD7" w14:paraId="617B27C5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691E1CB0" w14:textId="77777777" w:rsidR="004C4FD7" w:rsidRDefault="004C4FD7" w:rsidP="009E7B73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433F743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745B1C01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664E3604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4C4FD7" w14:paraId="20CE735F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4CB1951F" w14:textId="77777777" w:rsidR="004C4FD7" w:rsidRDefault="004C4FD7" w:rsidP="009E7B73">
            <w:pPr>
              <w:pStyle w:val="TAL"/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53B296F5" w14:textId="77777777" w:rsidR="004C4FD7" w:rsidRDefault="004C4FD7" w:rsidP="009E7B73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</w:tcPr>
          <w:p w14:paraId="055626E6" w14:textId="77777777" w:rsidR="004C4FD7" w:rsidRPr="005D1889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551EFCA0" w14:textId="77777777" w:rsidR="004C4FD7" w:rsidRDefault="004C4FD7" w:rsidP="009E7B73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4C4FD7" w14:paraId="7B3EC14F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B2CD6E9" w14:textId="77777777" w:rsidR="004C4FD7" w:rsidRDefault="004C4FD7" w:rsidP="009E7B73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723D627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37F837F1" w14:textId="77777777" w:rsidR="004C4FD7" w:rsidRDefault="004C4FD7" w:rsidP="009E7B73">
            <w:pPr>
              <w:pStyle w:val="TAL"/>
            </w:pPr>
            <w:r>
              <w:t>POST</w:t>
            </w:r>
          </w:p>
        </w:tc>
        <w:tc>
          <w:tcPr>
            <w:tcW w:w="2673" w:type="dxa"/>
          </w:tcPr>
          <w:p w14:paraId="4886ECFF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4C4FD7" w14:paraId="695C3917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318AE943" w14:textId="77777777" w:rsidR="004C4FD7" w:rsidRDefault="004C4FD7" w:rsidP="009E7B73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39238908" w14:textId="77777777" w:rsidR="004C4FD7" w:rsidRDefault="004C4FD7" w:rsidP="009E7B73">
            <w:pPr>
              <w:pStyle w:val="TAL"/>
            </w:pPr>
            <w:r>
              <w:t>/policy-data/subs-to-notify/</w:t>
            </w:r>
            <w:r>
              <w:br/>
            </w:r>
            <w:r>
              <w:lastRenderedPageBreak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234CBBA5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GET</w:t>
            </w:r>
          </w:p>
        </w:tc>
        <w:tc>
          <w:tcPr>
            <w:tcW w:w="2673" w:type="dxa"/>
          </w:tcPr>
          <w:p w14:paraId="51C76435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Retrieve a subscription </w:t>
            </w:r>
            <w:r>
              <w:rPr>
                <w:rFonts w:eastAsia="Times New Roman"/>
              </w:rPr>
              <w:lastRenderedPageBreak/>
              <w:t>identified by {</w:t>
            </w:r>
            <w:proofErr w:type="spellStart"/>
            <w:r>
              <w:rPr>
                <w:rFonts w:eastAsia="Times New Roman"/>
              </w:rPr>
              <w:t>subsId</w:t>
            </w:r>
            <w:proofErr w:type="spellEnd"/>
            <w:r>
              <w:rPr>
                <w:rFonts w:eastAsia="Times New Roman"/>
              </w:rPr>
              <w:t>}.</w:t>
            </w:r>
          </w:p>
        </w:tc>
      </w:tr>
      <w:tr w:rsidR="004C4FD7" w14:paraId="6B670EC2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12072085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67736C7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67D4D6F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</w:tcPr>
          <w:p w14:paraId="60104655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4C4FD7" w14:paraId="340FE2B4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6BAE072F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vAlign w:val="center"/>
          </w:tcPr>
          <w:p w14:paraId="0E5686B2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</w:tcPr>
          <w:p w14:paraId="287A0E71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</w:tcPr>
          <w:p w14:paraId="6D88CC3B" w14:textId="77777777" w:rsidR="004C4FD7" w:rsidRDefault="004C4FD7" w:rsidP="009E7B73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4C4FD7" w14:paraId="5F2FFD6B" w14:textId="77777777" w:rsidTr="009E7B73">
        <w:trPr>
          <w:jc w:val="center"/>
        </w:trPr>
        <w:tc>
          <w:tcPr>
            <w:tcW w:w="2830" w:type="dxa"/>
            <w:vAlign w:val="center"/>
          </w:tcPr>
          <w:p w14:paraId="6078E330" w14:textId="77777777" w:rsidR="004C4FD7" w:rsidRDefault="004C4FD7" w:rsidP="009E7B73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vAlign w:val="center"/>
          </w:tcPr>
          <w:p w14:paraId="18B09370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4914F1D9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38EFA95" w14:textId="77777777" w:rsidR="004C4FD7" w:rsidRDefault="004C4FD7" w:rsidP="009E7B73">
            <w:pPr>
              <w:pStyle w:val="TAL"/>
            </w:pPr>
            <w:r>
              <w:t>Retrieve the UE policy set data for an H-PLMN.</w:t>
            </w:r>
          </w:p>
        </w:tc>
      </w:tr>
      <w:tr w:rsidR="004C4FD7" w14:paraId="11C12AC8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4F19E329" w14:textId="77777777" w:rsidR="004C4FD7" w:rsidRDefault="004C4FD7" w:rsidP="009E7B73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F2C8E50" w14:textId="77777777" w:rsidR="004C4FD7" w:rsidRDefault="004C4FD7" w:rsidP="009E7B73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5B5C548C" w14:textId="77777777" w:rsidR="004C4FD7" w:rsidRDefault="004C4FD7" w:rsidP="009E7B73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</w:tcPr>
          <w:p w14:paraId="002475A0" w14:textId="77777777" w:rsidR="004C4FD7" w:rsidRDefault="004C4FD7" w:rsidP="009E7B73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4C4FD7" w14:paraId="79B48AB2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3A930237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4C8CBBC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63CA97E" w14:textId="77777777" w:rsidR="004C4FD7" w:rsidRDefault="004C4FD7" w:rsidP="009E7B73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303EF11C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4C4FD7" w14:paraId="6BF635DA" w14:textId="77777777" w:rsidTr="009E7B73">
        <w:trPr>
          <w:jc w:val="center"/>
        </w:trPr>
        <w:tc>
          <w:tcPr>
            <w:tcW w:w="2830" w:type="dxa"/>
            <w:vAlign w:val="center"/>
          </w:tcPr>
          <w:p w14:paraId="1E39D277" w14:textId="77777777" w:rsidR="004C4FD7" w:rsidRDefault="004C4FD7" w:rsidP="009E7B73">
            <w:pPr>
              <w:pStyle w:val="TAL"/>
            </w:pPr>
            <w:proofErr w:type="spellStart"/>
            <w:r>
              <w:t>MBS</w:t>
            </w:r>
            <w:r w:rsidRPr="00F70B61">
              <w:t>Session</w:t>
            </w:r>
            <w:r>
              <w:t>P</w:t>
            </w:r>
            <w:r w:rsidRPr="00F70B61">
              <w:t>olicy</w:t>
            </w:r>
            <w:r>
              <w:t>C</w:t>
            </w:r>
            <w:r w:rsidRPr="00F70B61">
              <w:t>ontrol</w:t>
            </w:r>
            <w:r>
              <w:t>D</w:t>
            </w:r>
            <w:r w:rsidRPr="007547C2">
              <w:t>ata</w:t>
            </w:r>
            <w:proofErr w:type="spellEnd"/>
          </w:p>
        </w:tc>
        <w:tc>
          <w:tcPr>
            <w:tcW w:w="2694" w:type="dxa"/>
            <w:vAlign w:val="center"/>
          </w:tcPr>
          <w:p w14:paraId="2B4BE630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mbs</w:t>
            </w:r>
            <w:proofErr w:type="spellEnd"/>
            <w:r>
              <w:t>-s</w:t>
            </w:r>
            <w:r w:rsidRPr="00F70B61">
              <w:t>ession</w:t>
            </w:r>
            <w:r>
              <w:t>-pol-data/{</w:t>
            </w:r>
            <w:proofErr w:type="spellStart"/>
            <w:r>
              <w:t>polSessionId</w:t>
            </w:r>
            <w:proofErr w:type="spellEnd"/>
            <w:r>
              <w:t>}</w:t>
            </w:r>
          </w:p>
        </w:tc>
        <w:tc>
          <w:tcPr>
            <w:tcW w:w="1433" w:type="dxa"/>
            <w:vAlign w:val="center"/>
          </w:tcPr>
          <w:p w14:paraId="19CA99CE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  <w:vAlign w:val="center"/>
          </w:tcPr>
          <w:p w14:paraId="0C7B2990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 xml:space="preserve">Retrieve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for an MBS Session based on the MBS Session Identifier or an AF Application Identifier.</w:t>
            </w:r>
          </w:p>
        </w:tc>
      </w:tr>
      <w:tr w:rsidR="004C4FD7" w14:paraId="1015B3E6" w14:textId="77777777" w:rsidTr="009E7B73">
        <w:trPr>
          <w:jc w:val="center"/>
        </w:trPr>
        <w:tc>
          <w:tcPr>
            <w:tcW w:w="2830" w:type="dxa"/>
            <w:vAlign w:val="center"/>
          </w:tcPr>
          <w:p w14:paraId="5F7CE368" w14:textId="77777777" w:rsidR="004C4FD7" w:rsidRDefault="004C4FD7" w:rsidP="009E7B73">
            <w:pPr>
              <w:pStyle w:val="TAL"/>
            </w:pPr>
            <w:proofErr w:type="spellStart"/>
            <w:r>
              <w:t>PdtqData</w:t>
            </w:r>
            <w:proofErr w:type="spellEnd"/>
          </w:p>
        </w:tc>
        <w:tc>
          <w:tcPr>
            <w:tcW w:w="2694" w:type="dxa"/>
            <w:vAlign w:val="center"/>
          </w:tcPr>
          <w:p w14:paraId="552CE652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pdtq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368CB3F4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</w:tcPr>
          <w:p w14:paraId="4EE05B27" w14:textId="77777777" w:rsidR="004C4FD7" w:rsidRDefault="004C4FD7" w:rsidP="009E7B73">
            <w:pPr>
              <w:pStyle w:val="TAL"/>
            </w:pPr>
            <w:r>
              <w:t>Retrieve the PDTQ data collection.</w:t>
            </w:r>
          </w:p>
        </w:tc>
      </w:tr>
      <w:tr w:rsidR="004C4FD7" w14:paraId="6EB15F3A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2BA33208" w14:textId="77777777" w:rsidR="004C4FD7" w:rsidRDefault="004C4FD7" w:rsidP="009E7B73">
            <w:pPr>
              <w:pStyle w:val="TAL"/>
            </w:pPr>
            <w:proofErr w:type="spellStart"/>
            <w:r>
              <w:t>IndividualPdtqData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EC32E94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pdtq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pdtqReferenceId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10DEBD29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</w:tcPr>
          <w:p w14:paraId="4C0B75C2" w14:textId="77777777" w:rsidR="004C4FD7" w:rsidRDefault="004C4FD7" w:rsidP="009E7B73">
            <w:pPr>
              <w:pStyle w:val="TAL"/>
            </w:pPr>
            <w:r>
              <w:t>Retrieve the PDTQ data information associated with a PDTQ reference Id.</w:t>
            </w:r>
          </w:p>
        </w:tc>
      </w:tr>
      <w:tr w:rsidR="004C4FD7" w14:paraId="5D7322FC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59F266A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5916B2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6C97FCE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4B38CF3D" w14:textId="77777777" w:rsidR="004C4FD7" w:rsidRDefault="004C4FD7" w:rsidP="009E7B73">
            <w:pPr>
              <w:pStyle w:val="TAL"/>
            </w:pPr>
            <w:r>
              <w:t>Create a PDTQ data resource associated with a PDTQ reference Id.</w:t>
            </w:r>
          </w:p>
        </w:tc>
      </w:tr>
      <w:tr w:rsidR="004C4FD7" w14:paraId="64497280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51216DC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4203AC52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1F69AAF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0C98FDB3" w14:textId="77777777" w:rsidR="004C4FD7" w:rsidRDefault="004C4FD7" w:rsidP="009E7B73">
            <w:pPr>
              <w:pStyle w:val="TAL"/>
            </w:pPr>
            <w:r>
              <w:t>Modifies a PDTQ data resource associated with an PDTQ reference Id.</w:t>
            </w:r>
          </w:p>
        </w:tc>
      </w:tr>
      <w:tr w:rsidR="004C4FD7" w14:paraId="6C29C994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70BA745C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C0EE1C9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1F8B94F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5DE9C4A5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Delete a PDTQ data resource associated with a PDTQ reference Id.</w:t>
            </w:r>
          </w:p>
        </w:tc>
      </w:tr>
      <w:tr w:rsidR="004C4FD7" w14:paraId="10DFAF66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1A27123A" w14:textId="77777777" w:rsidR="004C4FD7" w:rsidRDefault="004C4FD7" w:rsidP="009E7B73">
            <w:pPr>
              <w:pStyle w:val="TAL"/>
            </w:pPr>
            <w:proofErr w:type="spellStart"/>
            <w:r>
              <w:t>GroupPolicyControlData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7F2FE6E" w14:textId="77777777" w:rsidR="004C4FD7" w:rsidRDefault="004C4FD7" w:rsidP="009E7B73">
            <w:pPr>
              <w:pStyle w:val="TAL"/>
            </w:pPr>
            <w:r>
              <w:t>/policy-data/group-control-data/{</w:t>
            </w:r>
            <w:bookmarkStart w:id="20" w:name="_Hlk131691127"/>
            <w:proofErr w:type="spellStart"/>
            <w:r>
              <w:t>intGroupId</w:t>
            </w:r>
            <w:bookmarkEnd w:id="20"/>
            <w:proofErr w:type="spellEnd"/>
            <w:r>
              <w:t>}</w:t>
            </w:r>
          </w:p>
        </w:tc>
        <w:tc>
          <w:tcPr>
            <w:tcW w:w="1433" w:type="dxa"/>
          </w:tcPr>
          <w:p w14:paraId="7017A71D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5672E59E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Retrieve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  <w:tr w:rsidR="004C4FD7" w14:paraId="0D5FE469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70589D17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28F6EAC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39584F1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3A19DDD4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</w:tbl>
    <w:p w14:paraId="32CA542E" w14:textId="77777777" w:rsidR="004C4FD7" w:rsidRDefault="004C4FD7" w:rsidP="004C4FD7"/>
    <w:p w14:paraId="170C3FDB" w14:textId="44EEA2A2" w:rsidR="004C4FD7" w:rsidRPr="00CE3B23" w:rsidDel="004C4FD7" w:rsidRDefault="004C4FD7" w:rsidP="004C4FD7">
      <w:pPr>
        <w:pStyle w:val="EditorsNote"/>
        <w:rPr>
          <w:del w:id="21" w:author="SY-China Telecom" w:date="2023-08-10T15:32:00Z"/>
        </w:rPr>
      </w:pPr>
      <w:del w:id="22" w:author="SY-China Telecom" w:date="2023-08-10T15:32:00Z">
        <w:r w:rsidDel="004C4FD7">
          <w:delText>Editor's note:</w:delText>
        </w:r>
        <w:r w:rsidDel="004C4FD7">
          <w:tab/>
          <w:delText>W</w:delText>
        </w:r>
        <w:r w:rsidRPr="00CE3B23" w:rsidDel="004C4FD7">
          <w:delText>hether the PUT method for GroupPolicyControlData is needed to allow the creation of the resource based on AF creation of the 5G VN Group and/or the AF setting of the maximum allowed aggregate data rate is FFS</w:delText>
        </w:r>
        <w:r w:rsidRPr="00E512D3" w:rsidDel="004C4FD7">
          <w:delText>.</w:delText>
        </w:r>
      </w:del>
    </w:p>
    <w:p w14:paraId="07867EAF" w14:textId="69E86CB2" w:rsidR="00121C7C" w:rsidRPr="004C4FD7" w:rsidRDefault="00121C7C" w:rsidP="00121C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C7C" w:rsidRPr="001424C6" w14:paraId="76CBB6B3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B6BF0A" w14:textId="77777777" w:rsidR="00121C7C" w:rsidRPr="001424C6" w:rsidRDefault="00121C7C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D772691" w14:textId="77777777" w:rsidR="004C4FD7" w:rsidRDefault="004C4FD7" w:rsidP="004C4FD7">
      <w:pPr>
        <w:pStyle w:val="40"/>
      </w:pPr>
      <w:bookmarkStart w:id="23" w:name="_Toc138750945"/>
      <w:r>
        <w:lastRenderedPageBreak/>
        <w:t>5.4.2.35</w:t>
      </w:r>
      <w:r>
        <w:tab/>
        <w:t xml:space="preserve">Type </w:t>
      </w:r>
      <w:proofErr w:type="spellStart"/>
      <w:r>
        <w:t>GroupPolicyData</w:t>
      </w:r>
      <w:bookmarkEnd w:id="23"/>
      <w:proofErr w:type="spellEnd"/>
    </w:p>
    <w:p w14:paraId="6F0F594C" w14:textId="77777777" w:rsidR="004C4FD7" w:rsidRDefault="004C4FD7" w:rsidP="004C4FD7">
      <w:pPr>
        <w:pStyle w:val="TH"/>
      </w:pPr>
      <w:r>
        <w:t xml:space="preserve">Table 5.4.2.35-1: Definition of type </w:t>
      </w:r>
      <w:proofErr w:type="spellStart"/>
      <w:r>
        <w:t>GroupPolicyData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4C4FD7" w14:paraId="5A10CC01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E1A388" w14:textId="77777777" w:rsidR="004C4FD7" w:rsidRDefault="004C4FD7" w:rsidP="009E7B7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4B7A09" w14:textId="77777777" w:rsidR="004C4FD7" w:rsidRDefault="004C4FD7" w:rsidP="009E7B73">
            <w:pPr>
              <w:pStyle w:val="TAH"/>
            </w:pPr>
            <w:r>
              <w:t>Data type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59F1C" w14:textId="77777777" w:rsidR="004C4FD7" w:rsidRDefault="004C4FD7" w:rsidP="009E7B7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C81E" w14:textId="77777777" w:rsidR="004C4FD7" w:rsidRDefault="004C4FD7" w:rsidP="009E7B73">
            <w:pPr>
              <w:pStyle w:val="TAH"/>
            </w:pPr>
            <w:r>
              <w:t>Cardinality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DB03A9" w14:textId="77777777" w:rsidR="004C4FD7" w:rsidRDefault="004C4FD7" w:rsidP="009E7B73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283F4A" w14:textId="77777777" w:rsidR="004C4FD7" w:rsidRDefault="004C4FD7" w:rsidP="009E7B73">
            <w:pPr>
              <w:pStyle w:val="TAH"/>
            </w:pPr>
            <w:r>
              <w:t>Applicability</w:t>
            </w:r>
          </w:p>
        </w:tc>
      </w:tr>
      <w:tr w:rsidR="004C4FD7" w14:paraId="687AF87C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F1F33" w14:textId="77777777" w:rsidR="004C4FD7" w:rsidRDefault="004C4FD7" w:rsidP="009E7B73">
            <w:pPr>
              <w:pStyle w:val="TAL"/>
            </w:pPr>
            <w:proofErr w:type="spellStart"/>
            <w:r>
              <w:rPr>
                <w:lang w:eastAsia="zh-CN"/>
              </w:rPr>
              <w:t>remainGroupMbrUl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CC364" w14:textId="77777777" w:rsidR="004C4FD7" w:rsidRDefault="004C4FD7" w:rsidP="009E7B7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0A155" w14:textId="77777777" w:rsidR="004C4FD7" w:rsidRDefault="004C4FD7" w:rsidP="009E7B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9F0B9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4E7E9" w14:textId="77777777" w:rsidR="004C4FD7" w:rsidRDefault="004C4FD7" w:rsidP="009E7B73">
            <w:pPr>
              <w:pStyle w:val="TAL"/>
            </w:pPr>
            <w:r>
              <w:t xml:space="preserve">The remaining maximum aggregate UL data rate that can be provided across all GBR and Non-GBR </w:t>
            </w:r>
            <w:proofErr w:type="spellStart"/>
            <w:r>
              <w:t>QoS</w:t>
            </w:r>
            <w:proofErr w:type="spellEnd"/>
            <w:r>
              <w:t xml:space="preserve"> Flows in the 5G VN group. (NOTE 1)</w:t>
            </w:r>
          </w:p>
          <w:p w14:paraId="0941B57B" w14:textId="229B2D9A" w:rsidR="002879C4" w:rsidRDefault="0052052F" w:rsidP="00E51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="004C4FD7">
              <w:rPr>
                <w:rFonts w:cs="Arial"/>
                <w:szCs w:val="18"/>
              </w:rPr>
              <w:t xml:space="preserve">t is set to the maximum </w:t>
            </w:r>
            <w:r w:rsidR="004C4FD7">
              <w:rPr>
                <w:rFonts w:cs="Arial"/>
                <w:szCs w:val="18"/>
                <w:lang w:eastAsia="zh-CN"/>
              </w:rPr>
              <w:t xml:space="preserve">allowed </w:t>
            </w:r>
            <w:r w:rsidR="004C4FD7">
              <w:rPr>
                <w:rFonts w:cs="Arial"/>
                <w:szCs w:val="18"/>
              </w:rPr>
              <w:t>aggregate UL data rate across all GBR an</w:t>
            </w:r>
            <w:r w:rsidR="00106272">
              <w:rPr>
                <w:rFonts w:cs="Arial"/>
                <w:szCs w:val="18"/>
              </w:rPr>
              <w:t xml:space="preserve"> </w:t>
            </w:r>
            <w:r w:rsidR="004C4FD7">
              <w:rPr>
                <w:rFonts w:cs="Arial"/>
                <w:szCs w:val="18"/>
              </w:rPr>
              <w:t xml:space="preserve">d Non-GBR </w:t>
            </w:r>
            <w:proofErr w:type="spellStart"/>
            <w:r w:rsidR="004C4FD7">
              <w:rPr>
                <w:rFonts w:cs="Arial"/>
                <w:szCs w:val="18"/>
              </w:rPr>
              <w:t>QoS</w:t>
            </w:r>
            <w:proofErr w:type="spellEnd"/>
            <w:r w:rsidR="004C4FD7">
              <w:rPr>
                <w:rFonts w:cs="Arial"/>
                <w:szCs w:val="18"/>
              </w:rPr>
              <w:t xml:space="preserve"> Flows in the 5G VN </w:t>
            </w:r>
            <w:r w:rsidR="004C4FD7">
              <w:t>group</w:t>
            </w:r>
            <w:r w:rsidR="004C4FD7">
              <w:rPr>
                <w:rFonts w:cs="Arial"/>
                <w:szCs w:val="18"/>
              </w:rPr>
              <w:t xml:space="preserve"> when the system is initially confi</w:t>
            </w:r>
            <w:r w:rsidR="002879C4">
              <w:rPr>
                <w:rFonts w:cs="Arial"/>
                <w:szCs w:val="18"/>
              </w:rPr>
              <w:t xml:space="preserve">gured based on operator </w:t>
            </w:r>
            <w:proofErr w:type="spellStart"/>
            <w:r w:rsidR="002879C4">
              <w:rPr>
                <w:rFonts w:cs="Arial"/>
                <w:szCs w:val="18"/>
              </w:rPr>
              <w:t>policie</w:t>
            </w:r>
            <w:proofErr w:type="spellEnd"/>
            <w:r w:rsidR="004C4FD7"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EF60" w14:textId="77777777" w:rsidR="004C4FD7" w:rsidRDefault="004C4FD7" w:rsidP="009E7B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4FD7" w14:paraId="251757CC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B993E" w14:textId="77777777" w:rsidR="004C4FD7" w:rsidRDefault="004C4FD7" w:rsidP="009E7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remainGroupMbrDl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2C473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BitRate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76352" w14:textId="77777777" w:rsidR="004C4FD7" w:rsidRDefault="004C4FD7" w:rsidP="009E7B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9F7DC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6A02A" w14:textId="77777777" w:rsidR="004C4FD7" w:rsidRDefault="004C4FD7" w:rsidP="009E7B73">
            <w:pPr>
              <w:pStyle w:val="TAL"/>
            </w:pPr>
            <w:r>
              <w:t xml:space="preserve">The remaining maximum aggregate DL data rate that can be provided across all GBR and Non-GBR </w:t>
            </w:r>
            <w:proofErr w:type="spellStart"/>
            <w:r>
              <w:t>QoS</w:t>
            </w:r>
            <w:proofErr w:type="spellEnd"/>
            <w:r>
              <w:t xml:space="preserve"> Flows </w:t>
            </w:r>
            <w:r>
              <w:rPr>
                <w:rFonts w:cs="Arial"/>
                <w:szCs w:val="18"/>
              </w:rPr>
              <w:t xml:space="preserve">in the 5G VN </w:t>
            </w:r>
            <w:r>
              <w:t>group. (NOTE 1)</w:t>
            </w:r>
          </w:p>
          <w:p w14:paraId="2C1B6505" w14:textId="39888431" w:rsidR="004C4FD7" w:rsidRDefault="004C4FD7" w:rsidP="00E5103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set to the maximum </w:t>
            </w:r>
            <w:r>
              <w:rPr>
                <w:rFonts w:cs="Arial"/>
                <w:szCs w:val="18"/>
                <w:lang w:eastAsia="zh-CN"/>
              </w:rPr>
              <w:t xml:space="preserve">allowed </w:t>
            </w:r>
            <w:r>
              <w:rPr>
                <w:rFonts w:cs="Arial"/>
                <w:szCs w:val="18"/>
              </w:rPr>
              <w:t xml:space="preserve">aggregate DL data rate across all GBR and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in the 5G VN </w:t>
            </w:r>
            <w:r>
              <w:t>group</w:t>
            </w:r>
            <w:r>
              <w:rPr>
                <w:rFonts w:cs="Arial"/>
                <w:szCs w:val="18"/>
              </w:rPr>
              <w:t xml:space="preserve"> when the system is initially configured based on operator policies.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F2ABD" w14:textId="77777777" w:rsidR="004C4FD7" w:rsidRDefault="004C4FD7" w:rsidP="009E7B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4FD7" w14:paraId="1B8F462F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FFD5C" w14:textId="77777777" w:rsidR="004C4FD7" w:rsidRDefault="004C4FD7" w:rsidP="009E7B73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77A81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376AA" w14:textId="77777777" w:rsidR="004C4FD7" w:rsidRDefault="004C4FD7" w:rsidP="009E7B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C1C65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A10DA" w14:textId="77777777" w:rsidR="004C4FD7" w:rsidRDefault="004C4FD7" w:rsidP="009E7B73">
            <w:pPr>
              <w:pStyle w:val="TAL"/>
            </w:pPr>
            <w:r>
              <w:t>Indicates the list of negotiated supported features.</w:t>
            </w:r>
          </w:p>
          <w:p w14:paraId="0FD563F3" w14:textId="77777777" w:rsidR="004C4FD7" w:rsidRDefault="004C4FD7" w:rsidP="009E7B73">
            <w:pPr>
              <w:pStyle w:val="TAL"/>
            </w:pPr>
            <w:r>
              <w:t xml:space="preserve">It shall be </w:t>
            </w:r>
            <w:r>
              <w:rPr>
                <w:rFonts w:cs="Arial"/>
                <w:szCs w:val="18"/>
                <w:lang w:eastAsia="zh-CN"/>
              </w:rPr>
              <w:t xml:space="preserve">provided </w:t>
            </w:r>
            <w:r>
              <w:t>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</w:t>
            </w:r>
            <w:r>
              <w:t>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1236" w14:textId="77777777" w:rsidR="004C4FD7" w:rsidRDefault="004C4FD7" w:rsidP="009E7B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4FD7" w14:paraId="401CE6D3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4520" w14:textId="77777777" w:rsidR="004C4FD7" w:rsidRDefault="004C4FD7" w:rsidP="009E7B73">
            <w:pPr>
              <w:pStyle w:val="TAL"/>
            </w:pPr>
            <w:r>
              <w:rPr>
                <w:noProof/>
              </w:rPr>
              <w:t>resetIds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CC47B" w14:textId="77777777" w:rsidR="004C4FD7" w:rsidRDefault="004C4FD7" w:rsidP="009E7B73">
            <w:pPr>
              <w:pStyle w:val="TAL"/>
            </w:pPr>
            <w:r>
              <w:rPr>
                <w:noProof/>
              </w:rPr>
              <w:t>array(string)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A4CB9" w14:textId="77777777" w:rsidR="004C4FD7" w:rsidRDefault="004C4FD7" w:rsidP="009E7B73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E04DD" w14:textId="77777777" w:rsidR="004C4FD7" w:rsidRDefault="004C4FD7" w:rsidP="009E7B73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D59D7" w14:textId="77777777" w:rsidR="004C4FD7" w:rsidRDefault="004C4FD7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7A4C78D9" w14:textId="77777777" w:rsidR="004C4FD7" w:rsidRDefault="004C4FD7" w:rsidP="009E7B73">
            <w:pPr>
              <w:pStyle w:val="TAL"/>
            </w:pPr>
            <w:r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524AD" w14:textId="77777777" w:rsidR="004C4FD7" w:rsidRDefault="004C4FD7" w:rsidP="009E7B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FD00EA9" w14:textId="77777777" w:rsidR="004C4FD7" w:rsidRDefault="004C4FD7" w:rsidP="004C4FD7"/>
    <w:p w14:paraId="1199CA93" w14:textId="4475A1A3" w:rsidR="002879C4" w:rsidDel="002879C4" w:rsidRDefault="004C4FD7" w:rsidP="002879C4">
      <w:pPr>
        <w:pStyle w:val="EditorsNote"/>
        <w:rPr>
          <w:del w:id="24" w:author="SY-China Telecom" w:date="2023-08-10T15:33:00Z"/>
          <w:noProof/>
        </w:rPr>
      </w:pPr>
      <w:del w:id="25" w:author="SY-China Telecom" w:date="2023-08-10T15:33:00Z">
        <w:r w:rsidDel="004C4FD7">
          <w:rPr>
            <w:noProof/>
          </w:rPr>
          <w:delText>Editor's Note: W</w:delText>
        </w:r>
        <w:r w:rsidRPr="00B35C67" w:rsidDel="004C4FD7">
          <w:rPr>
            <w:noProof/>
          </w:rPr>
          <w:delText>hether/how the maximum allowed aggregate UL</w:delText>
        </w:r>
        <w:r w:rsidDel="004C4FD7">
          <w:rPr>
            <w:noProof/>
          </w:rPr>
          <w:delText>/DL</w:delText>
        </w:r>
        <w:r w:rsidRPr="00B35C67" w:rsidDel="004C4FD7">
          <w:rPr>
            <w:noProof/>
          </w:rPr>
          <w:delText xml:space="preserve"> data rate is set by the AF is FFS.</w:delText>
        </w:r>
      </w:del>
    </w:p>
    <w:p w14:paraId="6FC6D223" w14:textId="2A0DCDFC" w:rsidR="002879C4" w:rsidRPr="00B35C67" w:rsidRDefault="002879C4" w:rsidP="002879C4">
      <w:pPr>
        <w:pStyle w:val="EditorsNote"/>
        <w:rPr>
          <w:ins w:id="26" w:author="SY1-China Telecom" w:date="2023-08-24T18:40:00Z"/>
          <w:noProof/>
        </w:rPr>
      </w:pPr>
      <w:ins w:id="27" w:author="SY1-China Telecom" w:date="2023-08-24T18:40:00Z">
        <w:r>
          <w:rPr>
            <w:noProof/>
          </w:rPr>
          <w:t>Editor’s</w:t>
        </w:r>
      </w:ins>
      <w:ins w:id="28" w:author="SY1-China Telecom" w:date="2023-08-24T18:41:00Z">
        <w:r>
          <w:rPr>
            <w:noProof/>
          </w:rPr>
          <w:t xml:space="preserve"> Note:</w:t>
        </w:r>
      </w:ins>
      <w:ins w:id="29" w:author="SY1-China Telecom" w:date="2023-08-24T18:42:00Z">
        <w:r>
          <w:rPr>
            <w:noProof/>
          </w:rPr>
          <w:t xml:space="preserve"> </w:t>
        </w:r>
      </w:ins>
      <w:ins w:id="30" w:author="SY1-China Telecom" w:date="2023-08-24T18:41:00Z">
        <w:r>
          <w:rPr>
            <w:rFonts w:cs="Arial"/>
            <w:szCs w:val="18"/>
          </w:rPr>
          <w:t xml:space="preserve">Whether </w:t>
        </w:r>
      </w:ins>
      <w:ins w:id="31" w:author="SY1-China Telecom" w:date="2023-08-24T20:07:00Z">
        <w:r w:rsidR="001043D2">
          <w:rPr>
            <w:rFonts w:cs="Arial"/>
            <w:szCs w:val="18"/>
          </w:rPr>
          <w:t xml:space="preserve">the </w:t>
        </w:r>
      </w:ins>
      <w:proofErr w:type="spellStart"/>
      <w:ins w:id="32" w:author="SY1-China Telecom" w:date="2023-08-24T18:42:00Z">
        <w:r>
          <w:rPr>
            <w:lang w:eastAsia="zh-CN"/>
          </w:rPr>
          <w:t>remainGroupMbrUl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remainGroupMbrDl</w:t>
        </w:r>
      </w:ins>
      <w:proofErr w:type="spellEnd"/>
      <w:ins w:id="33" w:author="SY1-China Telecom" w:date="2023-08-24T18:41:00Z">
        <w:r>
          <w:rPr>
            <w:rFonts w:cs="Arial"/>
            <w:szCs w:val="18"/>
          </w:rPr>
          <w:t xml:space="preserve"> attribute is </w:t>
        </w:r>
      </w:ins>
      <w:ins w:id="34" w:author="SY1-China Telecom" w:date="2023-08-24T18:42:00Z">
        <w:r>
          <w:rPr>
            <w:rFonts w:cs="Arial"/>
            <w:szCs w:val="18"/>
          </w:rPr>
          <w:t>omitted in case both the AF and operator do not provide the maximum group data</w:t>
        </w:r>
      </w:ins>
      <w:ins w:id="35" w:author="SY1-China Telecom" w:date="2023-08-24T20:06:00Z">
        <w:r w:rsidR="001043D2">
          <w:rPr>
            <w:rFonts w:cs="Arial"/>
            <w:szCs w:val="18"/>
          </w:rPr>
          <w:t xml:space="preserve"> rate</w:t>
        </w:r>
      </w:ins>
      <w:ins w:id="36" w:author="SY1-China Telecom" w:date="2023-08-24T18:43:00Z">
        <w:r>
          <w:rPr>
            <w:rFonts w:cs="Arial"/>
            <w:szCs w:val="18"/>
          </w:rPr>
          <w:t xml:space="preserve"> is FFS.</w:t>
        </w:r>
      </w:ins>
    </w:p>
    <w:p w14:paraId="236B8DEE" w14:textId="607A347C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E56A" w14:textId="77777777" w:rsidR="00492EF0" w:rsidRDefault="00492EF0">
      <w:r>
        <w:separator/>
      </w:r>
    </w:p>
  </w:endnote>
  <w:endnote w:type="continuationSeparator" w:id="0">
    <w:p w14:paraId="069A56EC" w14:textId="77777777" w:rsidR="00492EF0" w:rsidRDefault="0049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A8F8F" w14:textId="77777777" w:rsidR="00492EF0" w:rsidRDefault="00492EF0">
      <w:r>
        <w:separator/>
      </w:r>
    </w:p>
  </w:footnote>
  <w:footnote w:type="continuationSeparator" w:id="0">
    <w:p w14:paraId="1A3FDC62" w14:textId="77777777" w:rsidR="00492EF0" w:rsidRDefault="0049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0"/>
  </w:num>
  <w:num w:numId="7">
    <w:abstractNumId w:val="10"/>
  </w:num>
  <w:num w:numId="8">
    <w:abstractNumId w:val="11"/>
  </w:num>
  <w:num w:numId="9">
    <w:abstractNumId w:val="15"/>
  </w:num>
  <w:num w:numId="10">
    <w:abstractNumId w:val="13"/>
  </w:num>
  <w:num w:numId="11">
    <w:abstractNumId w:val="16"/>
  </w:num>
  <w:num w:numId="12">
    <w:abstractNumId w:val="12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28EF"/>
    <w:rsid w:val="00065121"/>
    <w:rsid w:val="00067739"/>
    <w:rsid w:val="00082948"/>
    <w:rsid w:val="00084344"/>
    <w:rsid w:val="00086351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3E9B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2941"/>
    <w:rsid w:val="001043D2"/>
    <w:rsid w:val="00106272"/>
    <w:rsid w:val="00106301"/>
    <w:rsid w:val="00106DE0"/>
    <w:rsid w:val="00121A81"/>
    <w:rsid w:val="00121C7C"/>
    <w:rsid w:val="0012392A"/>
    <w:rsid w:val="00131A7C"/>
    <w:rsid w:val="00131D1E"/>
    <w:rsid w:val="00137742"/>
    <w:rsid w:val="001424C6"/>
    <w:rsid w:val="0014387F"/>
    <w:rsid w:val="001446BC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5052"/>
    <w:rsid w:val="0019518C"/>
    <w:rsid w:val="001A08B3"/>
    <w:rsid w:val="001A323B"/>
    <w:rsid w:val="001A61AF"/>
    <w:rsid w:val="001A7B60"/>
    <w:rsid w:val="001B418B"/>
    <w:rsid w:val="001B52F0"/>
    <w:rsid w:val="001B588E"/>
    <w:rsid w:val="001B7A65"/>
    <w:rsid w:val="001C50E5"/>
    <w:rsid w:val="001C5680"/>
    <w:rsid w:val="001D093D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6D"/>
    <w:rsid w:val="002336F4"/>
    <w:rsid w:val="00234C3B"/>
    <w:rsid w:val="00234DBA"/>
    <w:rsid w:val="00235E94"/>
    <w:rsid w:val="00240C76"/>
    <w:rsid w:val="00242B5C"/>
    <w:rsid w:val="002515D7"/>
    <w:rsid w:val="00252F4B"/>
    <w:rsid w:val="00253F85"/>
    <w:rsid w:val="00254742"/>
    <w:rsid w:val="0025505B"/>
    <w:rsid w:val="0026004D"/>
    <w:rsid w:val="00260E4A"/>
    <w:rsid w:val="002640DD"/>
    <w:rsid w:val="002647E5"/>
    <w:rsid w:val="00266080"/>
    <w:rsid w:val="00275D12"/>
    <w:rsid w:val="00282750"/>
    <w:rsid w:val="00284FEB"/>
    <w:rsid w:val="002860C4"/>
    <w:rsid w:val="00286BC1"/>
    <w:rsid w:val="002879C4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1CC5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85B67"/>
    <w:rsid w:val="00391943"/>
    <w:rsid w:val="003A1C47"/>
    <w:rsid w:val="003A37C7"/>
    <w:rsid w:val="003A384F"/>
    <w:rsid w:val="003A633A"/>
    <w:rsid w:val="003B12B2"/>
    <w:rsid w:val="003B1DFC"/>
    <w:rsid w:val="003C0064"/>
    <w:rsid w:val="003C01A8"/>
    <w:rsid w:val="003C772E"/>
    <w:rsid w:val="003E08DB"/>
    <w:rsid w:val="003E0ADC"/>
    <w:rsid w:val="003E1A36"/>
    <w:rsid w:val="003E1ADA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76109"/>
    <w:rsid w:val="0048053D"/>
    <w:rsid w:val="00482960"/>
    <w:rsid w:val="0048496F"/>
    <w:rsid w:val="00487704"/>
    <w:rsid w:val="00491F24"/>
    <w:rsid w:val="00492EF0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C4FD7"/>
    <w:rsid w:val="004D4E29"/>
    <w:rsid w:val="004E07D9"/>
    <w:rsid w:val="004E1669"/>
    <w:rsid w:val="004E255D"/>
    <w:rsid w:val="004E30AC"/>
    <w:rsid w:val="004E34D9"/>
    <w:rsid w:val="004E76AB"/>
    <w:rsid w:val="004F2565"/>
    <w:rsid w:val="004F5790"/>
    <w:rsid w:val="004F7784"/>
    <w:rsid w:val="00504504"/>
    <w:rsid w:val="00505F77"/>
    <w:rsid w:val="0050650C"/>
    <w:rsid w:val="0050757D"/>
    <w:rsid w:val="0051580D"/>
    <w:rsid w:val="00516809"/>
    <w:rsid w:val="0052052F"/>
    <w:rsid w:val="00522DCA"/>
    <w:rsid w:val="00523AB9"/>
    <w:rsid w:val="00527932"/>
    <w:rsid w:val="00531E5D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1C56"/>
    <w:rsid w:val="0056353E"/>
    <w:rsid w:val="005649BE"/>
    <w:rsid w:val="00570453"/>
    <w:rsid w:val="005705EE"/>
    <w:rsid w:val="005714A4"/>
    <w:rsid w:val="00571E03"/>
    <w:rsid w:val="00571FEA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47A4"/>
    <w:rsid w:val="005B4CE7"/>
    <w:rsid w:val="005B5D43"/>
    <w:rsid w:val="005B68BD"/>
    <w:rsid w:val="005D05EF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7FB8"/>
    <w:rsid w:val="00642347"/>
    <w:rsid w:val="00642D88"/>
    <w:rsid w:val="00645F92"/>
    <w:rsid w:val="00652DB0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1A57"/>
    <w:rsid w:val="006F48C9"/>
    <w:rsid w:val="006F7E76"/>
    <w:rsid w:val="00711B24"/>
    <w:rsid w:val="00712D9C"/>
    <w:rsid w:val="0071326E"/>
    <w:rsid w:val="007149F1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B0F79"/>
    <w:rsid w:val="007B512A"/>
    <w:rsid w:val="007C13B0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5289D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45616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2B69"/>
    <w:rsid w:val="00A35BB5"/>
    <w:rsid w:val="00A35F77"/>
    <w:rsid w:val="00A36344"/>
    <w:rsid w:val="00A36B74"/>
    <w:rsid w:val="00A41541"/>
    <w:rsid w:val="00A47E70"/>
    <w:rsid w:val="00A50166"/>
    <w:rsid w:val="00A50CF0"/>
    <w:rsid w:val="00A51981"/>
    <w:rsid w:val="00A55D31"/>
    <w:rsid w:val="00A56106"/>
    <w:rsid w:val="00A614AC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35C67"/>
    <w:rsid w:val="00B45869"/>
    <w:rsid w:val="00B52E5B"/>
    <w:rsid w:val="00B60A7A"/>
    <w:rsid w:val="00B63022"/>
    <w:rsid w:val="00B67B97"/>
    <w:rsid w:val="00B8057C"/>
    <w:rsid w:val="00B8594F"/>
    <w:rsid w:val="00B87877"/>
    <w:rsid w:val="00B9030D"/>
    <w:rsid w:val="00B90794"/>
    <w:rsid w:val="00B94343"/>
    <w:rsid w:val="00B94D5C"/>
    <w:rsid w:val="00B95F10"/>
    <w:rsid w:val="00B9627F"/>
    <w:rsid w:val="00B96862"/>
    <w:rsid w:val="00B968C8"/>
    <w:rsid w:val="00B97F42"/>
    <w:rsid w:val="00BA3EC5"/>
    <w:rsid w:val="00BA4AC2"/>
    <w:rsid w:val="00BA51D9"/>
    <w:rsid w:val="00BA55D4"/>
    <w:rsid w:val="00BA79E0"/>
    <w:rsid w:val="00BB181F"/>
    <w:rsid w:val="00BB3181"/>
    <w:rsid w:val="00BB5D3B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37180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5579"/>
    <w:rsid w:val="00D66520"/>
    <w:rsid w:val="00D730D1"/>
    <w:rsid w:val="00D73236"/>
    <w:rsid w:val="00D74AE9"/>
    <w:rsid w:val="00D764C1"/>
    <w:rsid w:val="00D8354A"/>
    <w:rsid w:val="00D844C7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7003"/>
    <w:rsid w:val="00DE1B92"/>
    <w:rsid w:val="00DE203F"/>
    <w:rsid w:val="00DE34CF"/>
    <w:rsid w:val="00DF1201"/>
    <w:rsid w:val="00DF1764"/>
    <w:rsid w:val="00DF6C25"/>
    <w:rsid w:val="00DF7614"/>
    <w:rsid w:val="00E01FE3"/>
    <w:rsid w:val="00E028D4"/>
    <w:rsid w:val="00E06D45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03C"/>
    <w:rsid w:val="00E5117C"/>
    <w:rsid w:val="00E554CF"/>
    <w:rsid w:val="00E56972"/>
    <w:rsid w:val="00E610E3"/>
    <w:rsid w:val="00E61132"/>
    <w:rsid w:val="00E619C9"/>
    <w:rsid w:val="00E62582"/>
    <w:rsid w:val="00E66BA8"/>
    <w:rsid w:val="00E66F88"/>
    <w:rsid w:val="00E7077C"/>
    <w:rsid w:val="00E77097"/>
    <w:rsid w:val="00E776E2"/>
    <w:rsid w:val="00E77DAD"/>
    <w:rsid w:val="00E8079D"/>
    <w:rsid w:val="00E81FDC"/>
    <w:rsid w:val="00E84586"/>
    <w:rsid w:val="00E85474"/>
    <w:rsid w:val="00E85CC4"/>
    <w:rsid w:val="00E96034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F05FCC"/>
    <w:rsid w:val="00F0643C"/>
    <w:rsid w:val="00F11805"/>
    <w:rsid w:val="00F121B7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34B7B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1B8"/>
    <w:rsid w:val="00F65C18"/>
    <w:rsid w:val="00F6770A"/>
    <w:rsid w:val="00F700A6"/>
    <w:rsid w:val="00F70AA6"/>
    <w:rsid w:val="00F828A4"/>
    <w:rsid w:val="00F82FEF"/>
    <w:rsid w:val="00F83704"/>
    <w:rsid w:val="00F84BC7"/>
    <w:rsid w:val="00F8595A"/>
    <w:rsid w:val="00F8736D"/>
    <w:rsid w:val="00F90DC6"/>
    <w:rsid w:val="00FB0C1A"/>
    <w:rsid w:val="00FB1BA0"/>
    <w:rsid w:val="00FB4D5B"/>
    <w:rsid w:val="00FB6386"/>
    <w:rsid w:val="00FC776A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14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semiHidden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semiHidden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semiHidden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semiHidden/>
    <w:unhideWhenUsed/>
    <w:rsid w:val="00121C7C"/>
    <w:pPr>
      <w:ind w:firstLine="210"/>
    </w:pPr>
  </w:style>
  <w:style w:type="character" w:customStyle="1" w:styleId="29">
    <w:name w:val="正文首行缩进 2 字符"/>
    <w:link w:val="28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semiHidden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semiHidden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7BEC8-1951-47F8-8EE2-88C99842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8</Pages>
  <Words>1248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6</cp:revision>
  <cp:lastPrinted>1900-01-01T01:00:00Z</cp:lastPrinted>
  <dcterms:created xsi:type="dcterms:W3CDTF">2023-08-24T09:18:00Z</dcterms:created>
  <dcterms:modified xsi:type="dcterms:W3CDTF">2023-08-25T07:16:00Z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